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30DA" w14:textId="77777777" w:rsidR="00007F4C" w:rsidRPr="00007F4C" w:rsidRDefault="00007F4C" w:rsidP="00007F4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7F4C">
        <w:rPr>
          <w:rFonts w:ascii="Times New Roman" w:eastAsia="Times New Roman" w:hAnsi="Times New Roman" w:cs="Times New Roman"/>
          <w:color w:val="111111"/>
          <w:sz w:val="24"/>
          <w:szCs w:val="24"/>
        </w:rPr>
        <w:t>JESUS IS THE PERFECT SACRIFICE ONCE FOR ALL</w:t>
      </w:r>
    </w:p>
    <w:p w14:paraId="7858C580" w14:textId="77777777" w:rsid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</w:p>
    <w:p w14:paraId="2AB5D41D" w14:textId="51F9D477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Hebrews 9:23-10:18</w:t>
      </w:r>
      <w:r w:rsidRPr="00007F4C">
        <w:rPr>
          <w:color w:val="000000"/>
        </w:rPr>
        <w:br/>
        <w:t>Key Verse: 10:14</w:t>
      </w:r>
    </w:p>
    <w:p w14:paraId="6CFFF5B9" w14:textId="77777777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1.   How were “copies of the heavenly things” purified, and why was this necessary (22-23)? Why was a better sacrifice needed, and how is Christ’s sacrifice better (24-26)? What is the importance of Christ’s sacrifice in God’s redemptive history (26b)?</w:t>
      </w:r>
    </w:p>
    <w:p w14:paraId="3BC5311C" w14:textId="77777777" w:rsid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</w:p>
    <w:p w14:paraId="32829BFD" w14:textId="009DAB67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2.   What is the destiny of all people and why (27; Ro 6:23a)? How did Jesus save us from this fatal destiny (28a)? What do the words “just as…so” and “once” imply? For what purpose will Christ appear a second time (28b)? What does “salvation” mean?</w:t>
      </w:r>
    </w:p>
    <w:p w14:paraId="0A99BEA2" w14:textId="77777777" w:rsid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</w:p>
    <w:p w14:paraId="57A71465" w14:textId="16F9DCD6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3.   What do people need to draw near to worship God (1b,2)? What is the function and limit of the sacrificial law (1a,3-4)? What was Jesus’ purpose in coming, and how was it foretold (5-10)? What is the significance of “once for all” (10b; 7:27; 9:12,26; 10:2)?</w:t>
      </w:r>
    </w:p>
    <w:p w14:paraId="0C5B1446" w14:textId="77777777" w:rsid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</w:p>
    <w:p w14:paraId="3FC65E94" w14:textId="47330BDE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4.   How does the author contrast the Levitical priesthood and Jesus’ priesthood (11-12a)? What does “he sat down at the right hand of God” imply (12b-13)? Read verse 14. What is the effect of Jesus’ one sacrifice? What does this mean to you?</w:t>
      </w:r>
    </w:p>
    <w:p w14:paraId="43921C78" w14:textId="77777777" w:rsid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</w:p>
    <w:p w14:paraId="38271F38" w14:textId="1D2585FE" w:rsidR="00007F4C" w:rsidRPr="00007F4C" w:rsidRDefault="00007F4C" w:rsidP="00007F4C">
      <w:pPr>
        <w:pStyle w:val="NormalWeb"/>
        <w:spacing w:before="0" w:beforeAutospacing="0" w:after="375" w:afterAutospacing="0"/>
        <w:rPr>
          <w:color w:val="000000"/>
        </w:rPr>
      </w:pPr>
      <w:r w:rsidRPr="00007F4C">
        <w:rPr>
          <w:color w:val="000000"/>
        </w:rPr>
        <w:t>5.   How does the Holy Spirit testify about Jesus’ sacrifice for our sins in relation to the new covenant (15-16)? How does this guarantee the forgiveness of our sins (17-18)?</w:t>
      </w:r>
    </w:p>
    <w:p w14:paraId="3E939B80" w14:textId="77777777" w:rsidR="00A04D6F" w:rsidRPr="00007F4C" w:rsidRDefault="00A04D6F" w:rsidP="0000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00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C"/>
    <w:rsid w:val="00007F4C"/>
    <w:rsid w:val="004A503D"/>
    <w:rsid w:val="00A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0029"/>
  <w15:chartTrackingRefBased/>
  <w15:docId w15:val="{453B5718-27E0-4AD9-82FC-A3E1806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7F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2021-06-05T11:05:00Z</dcterms:created>
  <dcterms:modified xsi:type="dcterms:W3CDTF">2021-06-05T11:09:00Z</dcterms:modified>
</cp:coreProperties>
</file>