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177" w14:textId="77777777" w:rsidR="00FC7772" w:rsidRPr="00FC7772" w:rsidRDefault="00FC7772" w:rsidP="00FC7772">
      <w:pPr>
        <w:pStyle w:val="NormalWeb"/>
        <w:spacing w:before="0" w:beforeAutospacing="0" w:after="375" w:afterAutospacing="0"/>
        <w:jc w:val="center"/>
        <w:rPr>
          <w:color w:val="000000"/>
          <w:sz w:val="26"/>
          <w:szCs w:val="26"/>
        </w:rPr>
      </w:pPr>
      <w:r w:rsidRPr="00FC7772">
        <w:rPr>
          <w:color w:val="000000"/>
          <w:sz w:val="26"/>
          <w:szCs w:val="26"/>
        </w:rPr>
        <w:t>JESUS CHRIST IS THE SAME FOREVER</w:t>
      </w:r>
    </w:p>
    <w:p w14:paraId="6A41005F"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Hebrews 13:1-25</w:t>
      </w:r>
    </w:p>
    <w:p w14:paraId="5AB83D2A"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Key Verse: 13:8</w:t>
      </w:r>
    </w:p>
    <w:p w14:paraId="690F4960"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1. What should we practice toward God and one another (12:28-29; 13:1)? Why is it important to “keep on” loving (Jn 13:34-35)? Why should we practice hospitality toward strangers and those who are in prison and mistreated (2-3; 10:34)? </w:t>
      </w:r>
    </w:p>
    <w:p w14:paraId="0A7ECEE8"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2. What does it mean to honor marriage and the marriage bed, and why is this so important (4; Mk 10:6-9; 1Co 6:9-11)? What is the danger of </w:t>
      </w:r>
      <w:proofErr w:type="spellStart"/>
      <w:r w:rsidRPr="00FC7772">
        <w:rPr>
          <w:color w:val="000000"/>
          <w:sz w:val="26"/>
          <w:szCs w:val="26"/>
        </w:rPr>
        <w:t>loving</w:t>
      </w:r>
      <w:proofErr w:type="spellEnd"/>
      <w:r w:rsidRPr="00FC7772">
        <w:rPr>
          <w:color w:val="000000"/>
          <w:sz w:val="26"/>
          <w:szCs w:val="26"/>
        </w:rPr>
        <w:t> money and how can we be free from it (5-6; 1Ti 6:6-10)?</w:t>
      </w:r>
    </w:p>
    <w:p w14:paraId="3DD44464"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3. What is the role of leaders in the Christian community (7)? What do the words “remember” and “consider” mean here? Read verse 8. What characteristic about Jesus does the author emphasize and why is this important? </w:t>
      </w:r>
    </w:p>
    <w:p w14:paraId="13508D51"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4. To what might “strange teachings” refer and how can we be strengthened (9)? How does the contrast of altars reveal the superior privilege in which Christians can participate (10-12)? How does the author exhort them, and why (13-14)? </w:t>
      </w:r>
    </w:p>
    <w:p w14:paraId="144A1FDD"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5. What sacrifices should believers offer through Jesus (15-16)? Why is publicly confessing Jesus’ name so important (Ro 10:9; Lk 9:26)? How should they support their leaders (17-19)? </w:t>
      </w:r>
    </w:p>
    <w:p w14:paraId="7AB5270A" w14:textId="77777777" w:rsidR="00FC7772" w:rsidRPr="00FC7772" w:rsidRDefault="00FC7772" w:rsidP="00FC7772">
      <w:pPr>
        <w:pStyle w:val="NormalWeb"/>
        <w:spacing w:before="0" w:beforeAutospacing="0" w:after="375" w:afterAutospacing="0"/>
        <w:rPr>
          <w:color w:val="000000"/>
          <w:sz w:val="26"/>
          <w:szCs w:val="26"/>
        </w:rPr>
      </w:pPr>
      <w:r w:rsidRPr="00FC7772">
        <w:rPr>
          <w:color w:val="000000"/>
          <w:sz w:val="26"/>
          <w:szCs w:val="26"/>
        </w:rPr>
        <w:t>6. How did the author bless them in concluding his letter (20-21)? What can we learn about him from his final greetings (22-25)? </w:t>
      </w:r>
    </w:p>
    <w:p w14:paraId="142D554B" w14:textId="77777777" w:rsidR="00696491" w:rsidRPr="00FC7772" w:rsidRDefault="00696491" w:rsidP="00FC7772">
      <w:pPr>
        <w:spacing w:line="240" w:lineRule="auto"/>
        <w:rPr>
          <w:rFonts w:ascii="Times New Roman" w:hAnsi="Times New Roman" w:cs="Times New Roman"/>
        </w:rPr>
      </w:pPr>
    </w:p>
    <w:sectPr w:rsidR="00696491" w:rsidRPr="00FC7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72"/>
    <w:rsid w:val="00696491"/>
    <w:rsid w:val="00FC77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05E7"/>
  <w15:chartTrackingRefBased/>
  <w15:docId w15:val="{45505873-F618-44D7-9FDA-B8910C3C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7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2021-08-18T23:33:00Z</dcterms:created>
  <dcterms:modified xsi:type="dcterms:W3CDTF">2021-08-18T23:34:00Z</dcterms:modified>
</cp:coreProperties>
</file>