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89D4" w14:textId="17893DE4" w:rsidR="00A04D6F" w:rsidRDefault="00356DF5" w:rsidP="00356DF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Abraham’s Choice</w:t>
      </w:r>
    </w:p>
    <w:p w14:paraId="07181086" w14:textId="4E53475A" w:rsidR="00356DF5" w:rsidRDefault="00356DF5" w:rsidP="00356D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Genesis 13:1-18</w:t>
      </w:r>
    </w:p>
    <w:p w14:paraId="6BE51804" w14:textId="540B38F8" w:rsidR="00356DF5" w:rsidRDefault="00356DF5" w:rsidP="00356D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Verse: 13:14-15</w:t>
      </w:r>
    </w:p>
    <w:p w14:paraId="4D956706" w14:textId="2C3682D6" w:rsidR="00356DF5" w:rsidRDefault="00356DF5" w:rsidP="00356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9F0508">
        <w:rPr>
          <w:rFonts w:ascii="Times New Roman" w:hAnsi="Times New Roman" w:cs="Times New Roman"/>
          <w:b/>
          <w:bCs/>
          <w:sz w:val="26"/>
          <w:szCs w:val="26"/>
        </w:rPr>
        <w:t>Look at 13:1-</w:t>
      </w:r>
      <w:r w:rsidR="008D1A7F" w:rsidRPr="009F050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F0508">
        <w:rPr>
          <w:rFonts w:ascii="Times New Roman" w:hAnsi="Times New Roman" w:cs="Times New Roman"/>
          <w:b/>
          <w:bCs/>
          <w:sz w:val="26"/>
          <w:szCs w:val="26"/>
        </w:rPr>
        <w:t xml:space="preserve">. When </w:t>
      </w:r>
      <w:r w:rsidR="00E83D34" w:rsidRPr="009F0508">
        <w:rPr>
          <w:rFonts w:ascii="Times New Roman" w:hAnsi="Times New Roman" w:cs="Times New Roman"/>
          <w:b/>
          <w:bCs/>
          <w:sz w:val="26"/>
          <w:szCs w:val="26"/>
        </w:rPr>
        <w:t>Abram</w:t>
      </w:r>
      <w:r w:rsidRPr="009F0508">
        <w:rPr>
          <w:rFonts w:ascii="Times New Roman" w:hAnsi="Times New Roman" w:cs="Times New Roman"/>
          <w:b/>
          <w:bCs/>
          <w:sz w:val="26"/>
          <w:szCs w:val="26"/>
        </w:rPr>
        <w:t xml:space="preserve"> came out of Egypt, what was his material situation? How did he make a new beginning? (4) What is the meaning of building an altar and why was it important to Abram?</w:t>
      </w:r>
      <w:r w:rsidR="008D1A7F" w:rsidRPr="009F0508">
        <w:rPr>
          <w:rFonts w:ascii="Times New Roman" w:hAnsi="Times New Roman" w:cs="Times New Roman"/>
          <w:b/>
          <w:bCs/>
          <w:sz w:val="26"/>
          <w:szCs w:val="26"/>
        </w:rPr>
        <w:t xml:space="preserve"> (Ex 23:25, Lk 4:8, Heb 11:6)</w:t>
      </w:r>
    </w:p>
    <w:p w14:paraId="42460A4F" w14:textId="140645E1" w:rsidR="00AE6201" w:rsidRDefault="00AE6201" w:rsidP="00AE6201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B37FA9" w14:textId="3A50B4B8" w:rsidR="00AE6201" w:rsidRPr="00AE6201" w:rsidRDefault="00AE6201" w:rsidP="00AE620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AE6201">
        <w:rPr>
          <w:rFonts w:ascii="Times New Roman" w:hAnsi="Times New Roman" w:cs="Times New Roman"/>
          <w:sz w:val="26"/>
          <w:szCs w:val="26"/>
        </w:rPr>
        <w:t>God disciplines Abraham through his mistake in Egypt.</w:t>
      </w:r>
    </w:p>
    <w:p w14:paraId="4531BBED" w14:textId="53C5EB6C" w:rsidR="00AE6201" w:rsidRPr="00AE6201" w:rsidRDefault="00AE6201" w:rsidP="00AE620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AE6201">
        <w:rPr>
          <w:rFonts w:ascii="Times New Roman" w:hAnsi="Times New Roman" w:cs="Times New Roman"/>
          <w:sz w:val="26"/>
          <w:szCs w:val="26"/>
        </w:rPr>
        <w:t>God used it as an opportunity for Abraham to grow as a man of faith and as the father of many nations.</w:t>
      </w:r>
    </w:p>
    <w:p w14:paraId="6AE57329" w14:textId="3A4E2DA8" w:rsidR="00AE6201" w:rsidRPr="00AE6201" w:rsidRDefault="00AE6201" w:rsidP="00AE6201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gramStart"/>
      <w:r w:rsidRPr="00AE6201">
        <w:rPr>
          <w:rFonts w:ascii="Times New Roman" w:hAnsi="Times New Roman" w:cs="Times New Roman"/>
          <w:sz w:val="26"/>
          <w:szCs w:val="26"/>
        </w:rPr>
        <w:t>Let’s</w:t>
      </w:r>
      <w:proofErr w:type="gramEnd"/>
      <w:r w:rsidRPr="00AE6201">
        <w:rPr>
          <w:rFonts w:ascii="Times New Roman" w:hAnsi="Times New Roman" w:cs="Times New Roman"/>
          <w:sz w:val="26"/>
          <w:szCs w:val="26"/>
        </w:rPr>
        <w:t xml:space="preserve"> see how God changed Abraham from a man of fear to a man of faith, from a man of earthly thing to a man of heavenly thing.</w:t>
      </w:r>
    </w:p>
    <w:p w14:paraId="31DD0C3B" w14:textId="77777777" w:rsidR="009F0508" w:rsidRPr="003A18E4" w:rsidRDefault="009F0508" w:rsidP="009F0508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</w:rPr>
      </w:pPr>
      <w:r w:rsidRPr="003A18E4">
        <w:rPr>
          <w:rFonts w:ascii="Segoe UI" w:eastAsia="Times New Roman" w:hAnsi="Segoe UI" w:cs="Segoe UI"/>
          <w:b/>
          <w:bCs/>
          <w:color w:val="000000"/>
        </w:rPr>
        <w:t>Abram and Lot Separate</w:t>
      </w:r>
    </w:p>
    <w:p w14:paraId="082AFFF0" w14:textId="77777777" w:rsidR="009F0508" w:rsidRPr="008F4249" w:rsidRDefault="009F0508" w:rsidP="009F05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u w:val="single"/>
        </w:rPr>
      </w:pP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13 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So Abram went up from Egypt to the Negev, with his wife and everything he had, and Lot went with him. </w:t>
      </w:r>
      <w:r w:rsidRPr="008F4249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vertAlign w:val="superscript"/>
        </w:rPr>
        <w:t>2 </w:t>
      </w:r>
      <w:r w:rsidRPr="008F4249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Abram had become very wealthy in livestock and in silver and gold.</w:t>
      </w:r>
    </w:p>
    <w:p w14:paraId="74A95F1E" w14:textId="77777777" w:rsidR="009F0508" w:rsidRPr="003A18E4" w:rsidRDefault="009F0508" w:rsidP="009F05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3 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From the Negev he went from place to place until he came to Bethel, to the place between Bethel and Ai where his tent had been earlier </w:t>
      </w: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4 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and where he had first built an altar. There Abram called on the name of the </w:t>
      </w:r>
      <w:r w:rsidRPr="003A18E4">
        <w:rPr>
          <w:rFonts w:ascii="Segoe UI" w:eastAsia="Times New Roman" w:hAnsi="Segoe UI" w:cs="Segoe UI"/>
          <w:smallCaps/>
          <w:color w:val="000000"/>
          <w:sz w:val="24"/>
          <w:szCs w:val="24"/>
        </w:rPr>
        <w:t>Lord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4C569D4A" w14:textId="0E60DD59" w:rsidR="009F0508" w:rsidRDefault="009B12BA" w:rsidP="00E83D34">
      <w:pPr>
        <w:pStyle w:val="ListParagrap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25 </w:t>
      </w:r>
      <w:r>
        <w:rPr>
          <w:rFonts w:ascii="Segoe UI" w:hAnsi="Segoe UI" w:cs="Segoe UI"/>
          <w:color w:val="000000"/>
          <w:shd w:val="clear" w:color="auto" w:fill="FFFFFF"/>
        </w:rPr>
        <w:t>Worship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> your God, and his blessing will be on your food and water. I will take away sickness from among you,</w:t>
      </w:r>
    </w:p>
    <w:p w14:paraId="35184878" w14:textId="7FA0F2B7" w:rsidR="009B12BA" w:rsidRDefault="009B12BA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C8C4F7D" w14:textId="58924231" w:rsidR="009B12BA" w:rsidRDefault="009B12BA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>
        <w:rPr>
          <w:rFonts w:ascii="Segoe UI" w:hAnsi="Segoe UI" w:cs="Segoe UI"/>
          <w:color w:val="000000"/>
          <w:shd w:val="clear" w:color="auto" w:fill="FFFFFF"/>
        </w:rPr>
        <w:t>Jesus answered,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“It is written: ‘Worship the Lord your God and serve him only.’</w:t>
      </w:r>
      <w:r>
        <w:rPr>
          <w:rStyle w:val="woj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IV-25072a" w:tooltip="See footnote a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a</w:t>
        </w:r>
      </w:hyperlink>
      <w:r>
        <w:rPr>
          <w:rStyle w:val="woj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”</w:t>
      </w:r>
    </w:p>
    <w:p w14:paraId="592FF9A4" w14:textId="2088FB72" w:rsidR="009B12BA" w:rsidRDefault="009B12BA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2230959" w14:textId="49ECA435" w:rsidR="009B12BA" w:rsidRDefault="009B12BA" w:rsidP="00E83D34">
      <w:pPr>
        <w:pStyle w:val="ListParagrap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>
        <w:rPr>
          <w:rFonts w:ascii="Segoe UI" w:hAnsi="Segoe UI" w:cs="Segoe UI"/>
          <w:color w:val="000000"/>
          <w:shd w:val="clear" w:color="auto" w:fill="FFFFFF"/>
        </w:rPr>
        <w:t>And without faith it is impossible to please God, because anyone who comes to him must believe that he exists and that he rewards those who earnestly seek him.</w:t>
      </w:r>
    </w:p>
    <w:p w14:paraId="16647101" w14:textId="76AFCF0B" w:rsidR="009B12BA" w:rsidRDefault="009B12BA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1A6D24E" w14:textId="5C042CFA" w:rsidR="00EF5E5E" w:rsidRDefault="008F4249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Abraham learned that material came from the Lord, not from his ability.</w:t>
      </w:r>
    </w:p>
    <w:p w14:paraId="273E4E4F" w14:textId="463C8EFF" w:rsidR="008F4249" w:rsidRDefault="008F4249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Abraham learned lesson from this mistake and failure. Abraham learned how to live by faith, not by sight or calculation.</w:t>
      </w:r>
    </w:p>
    <w:p w14:paraId="63EB8B54" w14:textId="5E4CF14D" w:rsidR="008F4249" w:rsidRDefault="008F4249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8D2045E" w14:textId="13772CF0" w:rsidR="008F4249" w:rsidRDefault="008F4249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 built an altar---he turned his heart to God, not to his wealth. </w:t>
      </w:r>
    </w:p>
    <w:p w14:paraId="0AF18EDA" w14:textId="1B34AFD5" w:rsidR="00EF5E5E" w:rsidRDefault="008F4249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 taught Abraham that he keeps his promise with Abraham.</w:t>
      </w:r>
    </w:p>
    <w:p w14:paraId="4F4A4BB5" w14:textId="77777777" w:rsidR="008F4249" w:rsidRDefault="008F4249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4FCF9CB" w14:textId="44584B82" w:rsidR="008D1A7F" w:rsidRPr="009F0508" w:rsidRDefault="008D1A7F" w:rsidP="00356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9F050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Look at v. 5-9. What problem arose because of his great wealth? Why did Abram give </w:t>
      </w:r>
      <w:r w:rsidR="00E83D34" w:rsidRPr="009F0508">
        <w:rPr>
          <w:rFonts w:ascii="Times New Roman" w:hAnsi="Times New Roman" w:cs="Times New Roman"/>
          <w:b/>
          <w:bCs/>
          <w:sz w:val="26"/>
          <w:szCs w:val="26"/>
        </w:rPr>
        <w:t>his</w:t>
      </w:r>
      <w:r w:rsidRPr="009F0508">
        <w:rPr>
          <w:rFonts w:ascii="Times New Roman" w:hAnsi="Times New Roman" w:cs="Times New Roman"/>
          <w:b/>
          <w:bCs/>
          <w:sz w:val="26"/>
          <w:szCs w:val="26"/>
        </w:rPr>
        <w:t xml:space="preserve"> first choice to Lot? (8-9) How </w:t>
      </w:r>
      <w:r w:rsidR="00C545C5" w:rsidRPr="009F0508">
        <w:rPr>
          <w:rFonts w:ascii="Times New Roman" w:hAnsi="Times New Roman" w:cs="Times New Roman"/>
          <w:b/>
          <w:bCs/>
          <w:sz w:val="26"/>
          <w:szCs w:val="26"/>
        </w:rPr>
        <w:t>had his attitude toward material things changed?</w:t>
      </w:r>
      <w:r w:rsidR="00E83D34" w:rsidRPr="009F0508">
        <w:rPr>
          <w:rFonts w:ascii="Times New Roman" w:hAnsi="Times New Roman" w:cs="Times New Roman"/>
          <w:b/>
          <w:bCs/>
          <w:sz w:val="26"/>
          <w:szCs w:val="26"/>
        </w:rPr>
        <w:t xml:space="preserve"> (12:16)</w:t>
      </w:r>
    </w:p>
    <w:p w14:paraId="442DBABA" w14:textId="264FEE7C" w:rsidR="009F0508" w:rsidRDefault="009F0508" w:rsidP="009F05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5 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Now Lot, who was moving about with Abram, also had flocks and herds and tents. </w:t>
      </w: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6 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But the land could not support them while they stayed together, for their possessions were so great that they were not able to stay together. </w:t>
      </w: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7 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And quarreling arose between Abram’s herders and Lot’s. The Canaanites and Perizzites were also living in the land at that time.</w:t>
      </w:r>
    </w:p>
    <w:p w14:paraId="2961409F" w14:textId="77777777" w:rsidR="009F0508" w:rsidRPr="003A18E4" w:rsidRDefault="009F0508" w:rsidP="009F05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8 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So Abram said to Lot, “</w:t>
      </w:r>
      <w:proofErr w:type="gramStart"/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Let’s</w:t>
      </w:r>
      <w:proofErr w:type="gramEnd"/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 xml:space="preserve"> not have any quarreling between you and me, or between your herders and mine, for we are close relatives. </w:t>
      </w: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9 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 xml:space="preserve">Is not the whole land before you? </w:t>
      </w:r>
      <w:proofErr w:type="gramStart"/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Let’s</w:t>
      </w:r>
      <w:proofErr w:type="gramEnd"/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 xml:space="preserve"> part company. If you go to the left, </w:t>
      </w:r>
      <w:proofErr w:type="gramStart"/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I’ll</w:t>
      </w:r>
      <w:proofErr w:type="gramEnd"/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 xml:space="preserve"> go to the right; if you go to the right, I’ll go to the left.”</w:t>
      </w:r>
    </w:p>
    <w:p w14:paraId="12764081" w14:textId="77777777" w:rsidR="00811B42" w:rsidRPr="003A18E4" w:rsidRDefault="00811B42" w:rsidP="00811B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>
        <w:rPr>
          <w:rFonts w:ascii="Segoe UI" w:hAnsi="Segoe UI" w:cs="Segoe UI"/>
          <w:color w:val="000000"/>
          <w:shd w:val="clear" w:color="auto" w:fill="FFFFFF"/>
        </w:rPr>
        <w:t>He treated Abram well for her sake, and Abram acquired sheep and cattle, male and female donkeys, male and female servants, and camels.</w:t>
      </w:r>
    </w:p>
    <w:p w14:paraId="3C8A9CD5" w14:textId="44BFBAD0" w:rsidR="00E83D34" w:rsidRDefault="008F4249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problem arose because of his abundant wealth…</w:t>
      </w:r>
    </w:p>
    <w:p w14:paraId="0A6E8F8A" w14:textId="4E8549AB" w:rsidR="008F4249" w:rsidRDefault="008F4249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A680939" w14:textId="7A5A59E7" w:rsidR="008F4249" w:rsidRDefault="008F4249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Abraham chose Lot rather than wealth.</w:t>
      </w:r>
    </w:p>
    <w:p w14:paraId="7737DC90" w14:textId="44C9FCD8" w:rsidR="008F4249" w:rsidRDefault="008F4249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Abraham valued his relationship with Lot more than his money.</w:t>
      </w:r>
    </w:p>
    <w:p w14:paraId="13F5D53F" w14:textId="643A687C" w:rsidR="008F4249" w:rsidRDefault="008F4249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Abraham was free from anxiety about his future security.</w:t>
      </w:r>
    </w:p>
    <w:p w14:paraId="2FC75C47" w14:textId="0E2BD39B" w:rsidR="00AE6201" w:rsidRDefault="00AE6201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261A38C" w14:textId="36CBFB37" w:rsidR="00AE6201" w:rsidRDefault="00AE6201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A714027" w14:textId="75B6E378" w:rsidR="00AE6201" w:rsidRDefault="00AE6201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441617E" w14:textId="77777777" w:rsidR="00AE6201" w:rsidRDefault="00AE6201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44E1098" w14:textId="77777777" w:rsidR="00EF5E5E" w:rsidRDefault="00EF5E5E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B4EDCBB" w14:textId="32DFAC45" w:rsidR="00C545C5" w:rsidRPr="009F0508" w:rsidRDefault="00C545C5" w:rsidP="00356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9F0508">
        <w:rPr>
          <w:rFonts w:ascii="Times New Roman" w:hAnsi="Times New Roman" w:cs="Times New Roman"/>
          <w:b/>
          <w:bCs/>
          <w:sz w:val="26"/>
          <w:szCs w:val="26"/>
        </w:rPr>
        <w:t xml:space="preserve">Look at v. 10-13. What was Lot’s motive in choosing to live near Sodom? What kind of place was Sodom? (10,13; 18:20-21, 19:4-11) </w:t>
      </w:r>
      <w:r w:rsidR="00E83D34" w:rsidRPr="009F0508">
        <w:rPr>
          <w:rFonts w:ascii="Times New Roman" w:hAnsi="Times New Roman" w:cs="Times New Roman"/>
          <w:b/>
          <w:bCs/>
          <w:sz w:val="26"/>
          <w:szCs w:val="26"/>
        </w:rPr>
        <w:t>What was the result of Lot’s choice? (14:12, 19:24,29)</w:t>
      </w:r>
    </w:p>
    <w:p w14:paraId="07C4AB5B" w14:textId="70A0B70F" w:rsidR="00E83D34" w:rsidRDefault="00E83D34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D40F949" w14:textId="77777777" w:rsidR="009F0508" w:rsidRPr="003A18E4" w:rsidRDefault="009F0508" w:rsidP="009F05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10 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 xml:space="preserve">Lot looked around and saw that the whole plain of the Jordan toward </w:t>
      </w:r>
      <w:proofErr w:type="spellStart"/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Zoar</w:t>
      </w:r>
      <w:proofErr w:type="spellEnd"/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 was well watered, like the garden of the </w:t>
      </w:r>
      <w:r w:rsidRPr="003A18E4">
        <w:rPr>
          <w:rFonts w:ascii="Segoe UI" w:eastAsia="Times New Roman" w:hAnsi="Segoe UI" w:cs="Segoe UI"/>
          <w:smallCaps/>
          <w:color w:val="000000"/>
          <w:sz w:val="24"/>
          <w:szCs w:val="24"/>
        </w:rPr>
        <w:t>Lord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, like the land of Egypt. (This was before the </w:t>
      </w:r>
      <w:r w:rsidRPr="003A18E4">
        <w:rPr>
          <w:rFonts w:ascii="Segoe UI" w:eastAsia="Times New Roman" w:hAnsi="Segoe UI" w:cs="Segoe UI"/>
          <w:smallCaps/>
          <w:color w:val="000000"/>
          <w:sz w:val="24"/>
          <w:szCs w:val="24"/>
        </w:rPr>
        <w:t>Lord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 destroyed Sodom and Gomorrah.) </w:t>
      </w: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11 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So Lot chose for himself the whole plain of the Jordan and set out toward the east. The two men parted company: </w:t>
      </w: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12 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Abram lived in the land of Canaan, while Lot lived among the cities of the plain and pitched his tents near Sodom. </w:t>
      </w: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13 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Now the people of Sodom were wicked and were sinning greatly against the </w:t>
      </w:r>
      <w:r w:rsidRPr="003A18E4">
        <w:rPr>
          <w:rFonts w:ascii="Segoe UI" w:eastAsia="Times New Roman" w:hAnsi="Segoe UI" w:cs="Segoe UI"/>
          <w:smallCaps/>
          <w:color w:val="000000"/>
          <w:sz w:val="24"/>
          <w:szCs w:val="24"/>
        </w:rPr>
        <w:t>Lord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4ADF0156" w14:textId="58DBFE08" w:rsidR="00811B42" w:rsidRPr="00811B42" w:rsidRDefault="00811B42" w:rsidP="00811B42">
      <w:pPr>
        <w:pStyle w:val="ListParagraph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lastRenderedPageBreak/>
        <w:t>20 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Then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said, “The outcry against Sodom and Gomorrah is so great and their sin so grievous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 I will go down and see if what they have done is as bad as the outcry that has reached me. If not, I will know.”</w:t>
      </w:r>
    </w:p>
    <w:p w14:paraId="40DD45A6" w14:textId="60E47346" w:rsidR="00811B42" w:rsidRPr="00811B42" w:rsidRDefault="00811B42" w:rsidP="00811B42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811B42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4 </w:t>
      </w:r>
      <w:r w:rsidRPr="00811B42">
        <w:rPr>
          <w:rStyle w:val="text"/>
          <w:rFonts w:ascii="Segoe UI" w:hAnsi="Segoe UI" w:cs="Segoe UI"/>
          <w:color w:val="000000"/>
          <w:sz w:val="22"/>
          <w:szCs w:val="22"/>
        </w:rPr>
        <w:t>Before they had gone to bed, all the men from every part of the city of Sodom—both young and old—surrounded the house.</w:t>
      </w:r>
      <w:r w:rsidRPr="00811B42">
        <w:rPr>
          <w:rFonts w:ascii="Segoe UI" w:hAnsi="Segoe UI" w:cs="Segoe UI"/>
          <w:color w:val="000000"/>
          <w:sz w:val="22"/>
          <w:szCs w:val="22"/>
        </w:rPr>
        <w:t> </w:t>
      </w:r>
      <w:r w:rsidRPr="00811B42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5 </w:t>
      </w:r>
      <w:r w:rsidRPr="00811B42">
        <w:rPr>
          <w:rStyle w:val="text"/>
          <w:rFonts w:ascii="Segoe UI" w:hAnsi="Segoe UI" w:cs="Segoe UI"/>
          <w:color w:val="000000"/>
          <w:sz w:val="22"/>
          <w:szCs w:val="22"/>
        </w:rPr>
        <w:t>They called to Lot, “Where are the men who came to you tonight? Bring them out to us so that we can have sex with them.”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811B42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6 </w:t>
      </w:r>
      <w:r w:rsidRPr="00811B42">
        <w:rPr>
          <w:rStyle w:val="text"/>
          <w:rFonts w:ascii="Segoe UI" w:hAnsi="Segoe UI" w:cs="Segoe UI"/>
          <w:color w:val="000000"/>
          <w:sz w:val="22"/>
          <w:szCs w:val="22"/>
        </w:rPr>
        <w:t>Lot went outside to meet them and shut the door behind him</w:t>
      </w:r>
      <w:r w:rsidRPr="00811B42">
        <w:rPr>
          <w:rFonts w:ascii="Segoe UI" w:hAnsi="Segoe UI" w:cs="Segoe UI"/>
          <w:color w:val="000000"/>
          <w:sz w:val="22"/>
          <w:szCs w:val="22"/>
        </w:rPr>
        <w:t> </w:t>
      </w:r>
      <w:r w:rsidRPr="00811B42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7 </w:t>
      </w:r>
      <w:r w:rsidRPr="00811B42">
        <w:rPr>
          <w:rStyle w:val="text"/>
          <w:rFonts w:ascii="Segoe UI" w:hAnsi="Segoe UI" w:cs="Segoe UI"/>
          <w:color w:val="000000"/>
          <w:sz w:val="22"/>
          <w:szCs w:val="22"/>
        </w:rPr>
        <w:t xml:space="preserve">and said, “No, my friends. </w:t>
      </w:r>
      <w:proofErr w:type="gramStart"/>
      <w:r w:rsidRPr="00811B42">
        <w:rPr>
          <w:rStyle w:val="text"/>
          <w:rFonts w:ascii="Segoe UI" w:hAnsi="Segoe UI" w:cs="Segoe UI"/>
          <w:color w:val="000000"/>
          <w:sz w:val="22"/>
          <w:szCs w:val="22"/>
        </w:rPr>
        <w:t>Don’t</w:t>
      </w:r>
      <w:proofErr w:type="gramEnd"/>
      <w:r w:rsidRPr="00811B42">
        <w:rPr>
          <w:rStyle w:val="text"/>
          <w:rFonts w:ascii="Segoe UI" w:hAnsi="Segoe UI" w:cs="Segoe UI"/>
          <w:color w:val="000000"/>
          <w:sz w:val="22"/>
          <w:szCs w:val="22"/>
        </w:rPr>
        <w:t xml:space="preserve"> do this wicked thing.</w:t>
      </w:r>
      <w:r w:rsidRPr="00811B42">
        <w:rPr>
          <w:rFonts w:ascii="Segoe UI" w:hAnsi="Segoe UI" w:cs="Segoe UI"/>
          <w:color w:val="000000"/>
          <w:sz w:val="22"/>
          <w:szCs w:val="22"/>
        </w:rPr>
        <w:t> </w:t>
      </w:r>
      <w:r w:rsidRPr="00811B42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8 </w:t>
      </w:r>
      <w:r w:rsidRPr="00811B42">
        <w:rPr>
          <w:rStyle w:val="text"/>
          <w:rFonts w:ascii="Segoe UI" w:hAnsi="Segoe UI" w:cs="Segoe UI"/>
          <w:color w:val="000000"/>
          <w:sz w:val="22"/>
          <w:szCs w:val="22"/>
        </w:rPr>
        <w:t xml:space="preserve">Look, I have two daughters who have never slept with a man. Let me bring them out to you, and you can do what you like with them. But </w:t>
      </w:r>
      <w:proofErr w:type="gramStart"/>
      <w:r w:rsidRPr="00811B42">
        <w:rPr>
          <w:rStyle w:val="text"/>
          <w:rFonts w:ascii="Segoe UI" w:hAnsi="Segoe UI" w:cs="Segoe UI"/>
          <w:color w:val="000000"/>
          <w:sz w:val="22"/>
          <w:szCs w:val="22"/>
        </w:rPr>
        <w:t>don’t</w:t>
      </w:r>
      <w:proofErr w:type="gramEnd"/>
      <w:r w:rsidRPr="00811B42">
        <w:rPr>
          <w:rStyle w:val="text"/>
          <w:rFonts w:ascii="Segoe UI" w:hAnsi="Segoe UI" w:cs="Segoe UI"/>
          <w:color w:val="000000"/>
          <w:sz w:val="22"/>
          <w:szCs w:val="22"/>
        </w:rPr>
        <w:t xml:space="preserve"> do anything to these men, for they have come under the protection of my roof.”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811B42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9 </w:t>
      </w:r>
      <w:r w:rsidRPr="00811B42">
        <w:rPr>
          <w:rStyle w:val="text"/>
          <w:rFonts w:ascii="Segoe UI" w:hAnsi="Segoe UI" w:cs="Segoe UI"/>
          <w:color w:val="000000"/>
          <w:sz w:val="22"/>
          <w:szCs w:val="22"/>
        </w:rPr>
        <w:t>“Get out of our way,” they replied. “This fellow came here as a foreigner, and now he wants to play the judge! We’ll treat you worse than them.” They kept bringing pressure on Lot and moved forward to break down the door.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811B42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10 </w:t>
      </w:r>
      <w:r w:rsidRPr="00811B42">
        <w:rPr>
          <w:rStyle w:val="text"/>
          <w:rFonts w:ascii="Segoe UI" w:hAnsi="Segoe UI" w:cs="Segoe UI"/>
          <w:color w:val="000000"/>
          <w:sz w:val="22"/>
          <w:szCs w:val="22"/>
        </w:rPr>
        <w:t>But the men inside reached out and pulled Lot back into the house and shut the door.</w:t>
      </w:r>
      <w:r w:rsidRPr="00811B42">
        <w:rPr>
          <w:rFonts w:ascii="Segoe UI" w:hAnsi="Segoe UI" w:cs="Segoe UI"/>
          <w:color w:val="000000"/>
          <w:sz w:val="22"/>
          <w:szCs w:val="22"/>
        </w:rPr>
        <w:t> </w:t>
      </w:r>
      <w:r w:rsidRPr="00811B42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11 </w:t>
      </w:r>
      <w:r w:rsidRPr="00811B42">
        <w:rPr>
          <w:rStyle w:val="text"/>
          <w:rFonts w:ascii="Segoe UI" w:hAnsi="Segoe UI" w:cs="Segoe UI"/>
          <w:color w:val="000000"/>
          <w:sz w:val="22"/>
          <w:szCs w:val="22"/>
        </w:rPr>
        <w:t>Then they struck the men who were at the door of the house, young and old, with blindness so that they could not find the door.</w:t>
      </w:r>
    </w:p>
    <w:p w14:paraId="74A222E3" w14:textId="1653A54D" w:rsidR="00811B42" w:rsidRDefault="00811B42" w:rsidP="00E83D34">
      <w:pPr>
        <w:pStyle w:val="ListParagrap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>
        <w:rPr>
          <w:rFonts w:ascii="Segoe UI" w:hAnsi="Segoe UI" w:cs="Segoe UI"/>
          <w:color w:val="000000"/>
          <w:shd w:val="clear" w:color="auto" w:fill="FFFFFF"/>
        </w:rPr>
        <w:t>They also carried off Abram’s nephew Lot and his possessions, since he was living in Sodom.</w:t>
      </w:r>
    </w:p>
    <w:p w14:paraId="21F94A06" w14:textId="70CCD9EF" w:rsidR="00EF5E5E" w:rsidRDefault="00EF5E5E" w:rsidP="00E83D34">
      <w:pPr>
        <w:pStyle w:val="ListParagrap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24 </w:t>
      </w:r>
      <w:r>
        <w:rPr>
          <w:rFonts w:ascii="Segoe UI" w:hAnsi="Segoe UI" w:cs="Segoe UI"/>
          <w:color w:val="000000"/>
          <w:shd w:val="clear" w:color="auto" w:fill="FFFFFF"/>
        </w:rPr>
        <w:t>Then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> rained down burning sulfur on Sodom and Gomorrah—from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> out of the heavens.</w:t>
      </w:r>
    </w:p>
    <w:p w14:paraId="7DD18820" w14:textId="6A603FD0" w:rsidR="00EF5E5E" w:rsidRDefault="00EF5E5E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97D0913" w14:textId="0CB6350F" w:rsidR="00EF5E5E" w:rsidRDefault="00EF5E5E" w:rsidP="00E83D34">
      <w:pPr>
        <w:pStyle w:val="ListParagrap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29 </w:t>
      </w:r>
      <w:r>
        <w:rPr>
          <w:rFonts w:ascii="Segoe UI" w:hAnsi="Segoe UI" w:cs="Segoe UI"/>
          <w:color w:val="000000"/>
          <w:shd w:val="clear" w:color="auto" w:fill="FFFFFF"/>
        </w:rPr>
        <w:t>So when God destroyed the cities of the plain, he remembered Abraham, and he brought Lot out of the catastrophe that overthrew the cities where Lot had lived.</w:t>
      </w:r>
    </w:p>
    <w:p w14:paraId="451E363F" w14:textId="11DF4933" w:rsidR="00EF5E5E" w:rsidRDefault="00EF5E5E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3E07E2EC" w14:textId="22FEA7D2" w:rsidR="00EF5E5E" w:rsidRDefault="008F4249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Lot chose for himself the best part of the land, the land of Sodom and Gomorrah. Lot just followed Abraham, not God’s promise.</w:t>
      </w:r>
    </w:p>
    <w:p w14:paraId="1E78EBF9" w14:textId="01666B47" w:rsidR="008F4249" w:rsidRDefault="008F4249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Lot’s motivation for his choice was material blessing, comfortable life, many worldly friends, and all earthly things.</w:t>
      </w:r>
    </w:p>
    <w:p w14:paraId="512E2569" w14:textId="6662493F" w:rsidR="008F4249" w:rsidRDefault="008F4249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Abraham’s motivation for his choice was to obey the promise of God. Abraham did not leave from the land of </w:t>
      </w:r>
      <w:proofErr w:type="gramStart"/>
      <w:r>
        <w:rPr>
          <w:rFonts w:ascii="Times New Roman" w:hAnsi="Times New Roman" w:cs="Times New Roman"/>
          <w:sz w:val="26"/>
          <w:szCs w:val="26"/>
        </w:rPr>
        <w:t>promise, but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stayed there.</w:t>
      </w:r>
    </w:p>
    <w:p w14:paraId="203B1D92" w14:textId="5B45CBA7" w:rsidR="00EF5E5E" w:rsidRDefault="00EF5E5E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FA2BE4E" w14:textId="416B7ABF" w:rsidR="00AE6201" w:rsidRDefault="00AE6201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350C501" w14:textId="5CA2AC7A" w:rsidR="00AE6201" w:rsidRDefault="00AE6201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7BF9A7C" w14:textId="77777777" w:rsidR="00AE6201" w:rsidRDefault="00AE6201" w:rsidP="00E83D3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DE63040" w14:textId="099DB294" w:rsidR="00C545C5" w:rsidRPr="009F0508" w:rsidRDefault="00C545C5" w:rsidP="00356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9F0508">
        <w:rPr>
          <w:rFonts w:ascii="Times New Roman" w:hAnsi="Times New Roman" w:cs="Times New Roman"/>
          <w:b/>
          <w:bCs/>
          <w:sz w:val="26"/>
          <w:szCs w:val="26"/>
        </w:rPr>
        <w:t xml:space="preserve">Look at v. 14-18. How did God comfort Abram after Lot had taken the best land and left? (14-17) Why was God’s promise more important to Abram than the visible and temporary possession? </w:t>
      </w:r>
      <w:r w:rsidR="00E83D34" w:rsidRPr="009F0508">
        <w:rPr>
          <w:rFonts w:ascii="Times New Roman" w:hAnsi="Times New Roman" w:cs="Times New Roman"/>
          <w:b/>
          <w:bCs/>
          <w:sz w:val="26"/>
          <w:szCs w:val="26"/>
        </w:rPr>
        <w:t>What does Abram’s choice teach us about? (Heb 11:8-10, 24-26)</w:t>
      </w:r>
    </w:p>
    <w:p w14:paraId="6A6E4630" w14:textId="77777777" w:rsidR="003A18E4" w:rsidRPr="003A18E4" w:rsidRDefault="003A18E4" w:rsidP="003A18E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EF20292" w14:textId="77777777" w:rsidR="003A18E4" w:rsidRPr="003A18E4" w:rsidRDefault="003A18E4" w:rsidP="003A18E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lastRenderedPageBreak/>
        <w:t>14 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The </w:t>
      </w:r>
      <w:r w:rsidRPr="003A18E4">
        <w:rPr>
          <w:rFonts w:ascii="Segoe UI" w:eastAsia="Times New Roman" w:hAnsi="Segoe UI" w:cs="Segoe UI"/>
          <w:smallCaps/>
          <w:color w:val="000000"/>
          <w:sz w:val="24"/>
          <w:szCs w:val="24"/>
        </w:rPr>
        <w:t>Lord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 said to Abram after Lot had parted from him, “Look around from where you are, to the north and south, to the east and west. </w:t>
      </w: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15 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All the land that you see I will give to you and your offspring</w:t>
      </w:r>
      <w:r w:rsidRPr="003A18E4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334a" w:tooltip="See footnote a" w:history="1">
        <w:r w:rsidRPr="003A18E4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3A18E4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]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 forever. </w:t>
      </w: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16 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I will make your offspring like the dust of the earth, so that if anyone could count the dust, then your offspring could be counted. </w:t>
      </w: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17 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Go, walk through the length and breadth of the land, for I am giving it to you.”</w:t>
      </w:r>
    </w:p>
    <w:p w14:paraId="055987B0" w14:textId="339AEF2E" w:rsidR="003A18E4" w:rsidRDefault="003A18E4" w:rsidP="003A18E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A18E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18 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 xml:space="preserve">So Abram went to live near the great trees of </w:t>
      </w:r>
      <w:proofErr w:type="spellStart"/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Mamre</w:t>
      </w:r>
      <w:proofErr w:type="spellEnd"/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 at Hebron, where he pitched his tents. There he built an altar to the </w:t>
      </w:r>
      <w:r w:rsidRPr="003A18E4">
        <w:rPr>
          <w:rFonts w:ascii="Segoe UI" w:eastAsia="Times New Roman" w:hAnsi="Segoe UI" w:cs="Segoe UI"/>
          <w:smallCaps/>
          <w:color w:val="000000"/>
          <w:sz w:val="24"/>
          <w:szCs w:val="24"/>
        </w:rPr>
        <w:t>Lord</w:t>
      </w:r>
      <w:r w:rsidRPr="003A18E4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59D68376" w14:textId="3ED87983" w:rsidR="00EF5E5E" w:rsidRPr="008F4249" w:rsidRDefault="00EF5E5E" w:rsidP="003A18E4">
      <w:pPr>
        <w:shd w:val="clear" w:color="auto" w:fill="FFFFFF"/>
        <w:spacing w:before="100" w:beforeAutospacing="1" w:after="100" w:afterAutospacing="1" w:line="240" w:lineRule="auto"/>
        <w:rPr>
          <w:rStyle w:val="text"/>
          <w:rFonts w:ascii="Segoe UI" w:hAnsi="Segoe UI" w:cs="Segoe UI"/>
          <w:color w:val="000000"/>
          <w:u w:val="single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By faith Abraham, when called to go to a place he would later receive as his inheritance, </w:t>
      </w:r>
      <w:proofErr w:type="gramStart"/>
      <w:r>
        <w:rPr>
          <w:rStyle w:val="text"/>
          <w:rFonts w:ascii="Segoe UI" w:hAnsi="Segoe UI" w:cs="Segoe UI"/>
          <w:color w:val="000000"/>
          <w:shd w:val="clear" w:color="auto" w:fill="FFFFFF"/>
        </w:rPr>
        <w:t>obeyed</w:t>
      </w:r>
      <w:proofErr w:type="gram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and went, even though he did not know where he was going.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By faith he made his home in the promised land like a stranger in a foreign country; he lived in tents, as did Isaac and Jacob, who were heirs with him of the same promise.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 w:rsidRPr="008F4249">
        <w:rPr>
          <w:rStyle w:val="text"/>
          <w:rFonts w:ascii="Segoe UI" w:hAnsi="Segoe UI" w:cs="Segoe UI"/>
          <w:b/>
          <w:bCs/>
          <w:color w:val="000000"/>
          <w:u w:val="single"/>
          <w:shd w:val="clear" w:color="auto" w:fill="FFFFFF"/>
          <w:vertAlign w:val="superscript"/>
        </w:rPr>
        <w:t>10 </w:t>
      </w:r>
      <w:r w:rsidRPr="008F4249">
        <w:rPr>
          <w:rStyle w:val="text"/>
          <w:rFonts w:ascii="Segoe UI" w:hAnsi="Segoe UI" w:cs="Segoe UI"/>
          <w:color w:val="000000"/>
          <w:u w:val="single"/>
          <w:shd w:val="clear" w:color="auto" w:fill="FFFFFF"/>
        </w:rPr>
        <w:t>For he was looking forward to the city with foundations, whose architect and builder is God.</w:t>
      </w:r>
    </w:p>
    <w:p w14:paraId="11BA6BC9" w14:textId="48D7F93C" w:rsidR="00EF5E5E" w:rsidRDefault="00EF5E5E" w:rsidP="003A18E4">
      <w:pPr>
        <w:shd w:val="clear" w:color="auto" w:fill="FFFFFF"/>
        <w:spacing w:before="100" w:beforeAutospacing="1" w:after="100" w:afterAutospacing="1" w:line="240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By faith Moses, when he had grown up, refused to be known as the son of Pharaoh’s daughter.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25 </w:t>
      </w:r>
      <w:r w:rsidRPr="00AE6201">
        <w:rPr>
          <w:rStyle w:val="text"/>
          <w:rFonts w:ascii="Segoe UI" w:hAnsi="Segoe UI" w:cs="Segoe UI"/>
          <w:b/>
          <w:bCs/>
          <w:color w:val="000000"/>
          <w:u w:val="single"/>
          <w:shd w:val="clear" w:color="auto" w:fill="FFFFFF"/>
        </w:rPr>
        <w:t>He chose to be mistreated</w:t>
      </w:r>
      <w:r w:rsidRPr="00AE6201">
        <w:rPr>
          <w:rStyle w:val="text"/>
          <w:rFonts w:ascii="Segoe UI" w:hAnsi="Segoe UI" w:cs="Segoe UI"/>
          <w:color w:val="000000"/>
          <w:u w:val="single"/>
          <w:shd w:val="clear" w:color="auto" w:fill="FFFFFF"/>
        </w:rPr>
        <w:t> along with the people of God rather than to enjoy the fleeting pleasures of sin.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 regarded disgrace for the sake of Christ as of greater value than the treasures of Egypt, because he was looking ahead to his reward.</w:t>
      </w:r>
    </w:p>
    <w:p w14:paraId="20813FAD" w14:textId="174DAA2D" w:rsidR="00AE6201" w:rsidRDefault="00AE6201" w:rsidP="003A18E4">
      <w:pPr>
        <w:shd w:val="clear" w:color="auto" w:fill="FFFFFF"/>
        <w:spacing w:before="100" w:beforeAutospacing="1" w:after="100" w:afterAutospacing="1" w:line="240" w:lineRule="auto"/>
        <w:rPr>
          <w:rStyle w:val="te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te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God understood Abraham who became difficult after Lot left with everything.</w:t>
      </w:r>
    </w:p>
    <w:p w14:paraId="19863972" w14:textId="6EF0F010" w:rsidR="00AE6201" w:rsidRPr="00AE6201" w:rsidRDefault="00AE6201" w:rsidP="00AE6201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te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He might have felt the sense of loss and felt empty after giving up all the best part of his land.  But God comforted Abraham by reminding him of his promise.</w:t>
      </w:r>
    </w:p>
    <w:p w14:paraId="4B57E729" w14:textId="03069CA9" w:rsidR="00AE6201" w:rsidRDefault="00AE6201" w:rsidP="00AE6201">
      <w:pPr>
        <w:shd w:val="clear" w:color="auto" w:fill="FFFFFF"/>
        <w:spacing w:before="100" w:beforeAutospacing="1" w:after="100" w:afterAutospacing="1" w:line="240" w:lineRule="auto"/>
        <w:ind w:firstLine="720"/>
        <w:rPr>
          <w:rStyle w:val="te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God’s promise contains God’s blessing.</w:t>
      </w:r>
    </w:p>
    <w:p w14:paraId="2FB4BC2A" w14:textId="39C800EB" w:rsidR="00AE6201" w:rsidRPr="00AE6201" w:rsidRDefault="00AE6201" w:rsidP="00AE620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Style w:val="te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We must choose God’s blessing more than temporary material benefits.</w:t>
      </w:r>
    </w:p>
    <w:p w14:paraId="01D884E0" w14:textId="77777777" w:rsidR="003A18E4" w:rsidRPr="00356DF5" w:rsidRDefault="003A18E4" w:rsidP="003A18E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3A18E4" w:rsidRPr="00356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F03BD"/>
    <w:multiLevelType w:val="hybridMultilevel"/>
    <w:tmpl w:val="ACB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F5"/>
    <w:rsid w:val="00356DF5"/>
    <w:rsid w:val="003A18E4"/>
    <w:rsid w:val="004A503D"/>
    <w:rsid w:val="00811B42"/>
    <w:rsid w:val="008D1A7F"/>
    <w:rsid w:val="008F4249"/>
    <w:rsid w:val="009B12BA"/>
    <w:rsid w:val="009F0508"/>
    <w:rsid w:val="00A04D6F"/>
    <w:rsid w:val="00AE6201"/>
    <w:rsid w:val="00C545C5"/>
    <w:rsid w:val="00CF439B"/>
    <w:rsid w:val="00E83D34"/>
    <w:rsid w:val="00E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1F01"/>
  <w15:chartTrackingRefBased/>
  <w15:docId w15:val="{A5728837-4D78-4DE7-B253-AF218E9B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1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18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3A18E4"/>
  </w:style>
  <w:style w:type="paragraph" w:customStyle="1" w:styleId="chapter-2">
    <w:name w:val="chapter-2"/>
    <w:basedOn w:val="Normal"/>
    <w:rsid w:val="003A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A18E4"/>
  </w:style>
  <w:style w:type="paragraph" w:styleId="NormalWeb">
    <w:name w:val="Normal (Web)"/>
    <w:basedOn w:val="Normal"/>
    <w:uiPriority w:val="99"/>
    <w:semiHidden/>
    <w:unhideWhenUsed/>
    <w:rsid w:val="003A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A18E4"/>
  </w:style>
  <w:style w:type="character" w:styleId="Hyperlink">
    <w:name w:val="Hyperlink"/>
    <w:basedOn w:val="DefaultParagraphFont"/>
    <w:uiPriority w:val="99"/>
    <w:semiHidden/>
    <w:unhideWhenUsed/>
    <w:rsid w:val="003A18E4"/>
    <w:rPr>
      <w:color w:val="0000FF"/>
      <w:u w:val="single"/>
    </w:rPr>
  </w:style>
  <w:style w:type="character" w:customStyle="1" w:styleId="woj">
    <w:name w:val="woj"/>
    <w:basedOn w:val="DefaultParagraphFont"/>
    <w:rsid w:val="009B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2021-05-15T22:44:00Z</dcterms:created>
  <dcterms:modified xsi:type="dcterms:W3CDTF">2021-05-15T22:44:00Z</dcterms:modified>
</cp:coreProperties>
</file>